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188" w:rsidRPr="00B51188" w:rsidRDefault="00397BAC" w:rsidP="00B51188">
      <w:pPr>
        <w:shd w:val="clear" w:color="auto" w:fill="FFFFFF"/>
        <w:spacing w:after="0" w:line="264" w:lineRule="auto"/>
        <w:outlineLvl w:val="1"/>
        <w:rPr>
          <w:rFonts w:ascii="Arial" w:eastAsia="Times New Roman" w:hAnsi="Arial" w:cs="Arial"/>
          <w:b/>
          <w:color w:val="6699FF"/>
          <w:kern w:val="36"/>
          <w:sz w:val="24"/>
          <w:szCs w:val="24"/>
          <w:lang w:eastAsia="tr-TR"/>
        </w:rPr>
      </w:pPr>
      <w:r w:rsidRPr="00397BAC">
        <w:rPr>
          <w:rFonts w:ascii="Arial" w:eastAsia="Times New Roman" w:hAnsi="Arial" w:cs="Arial"/>
          <w:b/>
          <w:color w:val="6699FF"/>
          <w:kern w:val="36"/>
          <w:sz w:val="24"/>
          <w:szCs w:val="24"/>
          <w:lang w:eastAsia="tr-TR"/>
        </w:rPr>
        <w:t>HUKUK İŞLERİ ŞUBE MÜDÜRLÜĞÜ</w:t>
      </w:r>
    </w:p>
    <w:p w:rsidR="00B51188" w:rsidRPr="00B51188" w:rsidRDefault="00B51188" w:rsidP="00B51188">
      <w:pPr>
        <w:shd w:val="clear" w:color="auto" w:fill="FFFFFF"/>
        <w:spacing w:before="100" w:beforeAutospacing="1" w:after="100" w:afterAutospacing="1" w:line="336" w:lineRule="auto"/>
        <w:jc w:val="center"/>
        <w:rPr>
          <w:rFonts w:ascii="Arial" w:eastAsia="Times New Roman" w:hAnsi="Arial" w:cs="Arial"/>
          <w:b/>
          <w:sz w:val="24"/>
          <w:szCs w:val="24"/>
          <w:lang w:eastAsia="tr-TR"/>
        </w:rPr>
      </w:pPr>
      <w:r w:rsidRPr="00B51188">
        <w:rPr>
          <w:rFonts w:ascii="Arial" w:eastAsia="Times New Roman" w:hAnsi="Arial" w:cs="Arial"/>
          <w:b/>
          <w:sz w:val="24"/>
          <w:szCs w:val="24"/>
          <w:lang w:eastAsia="tr-TR"/>
        </w:rPr>
        <w:t>TOPLANTI VE GÖSTERİ YÜRÜYÜŞÜ BİLDİRİMLERİNİN USUL VE ŞARTLARI</w:t>
      </w:r>
    </w:p>
    <w:p w:rsidR="00B51188" w:rsidRPr="00B51188" w:rsidRDefault="00B51188" w:rsidP="00272385">
      <w:pPr>
        <w:shd w:val="clear" w:color="auto" w:fill="FFFFFF"/>
        <w:spacing w:before="100" w:beforeAutospacing="1" w:after="100" w:afterAutospacing="1" w:line="336" w:lineRule="auto"/>
        <w:jc w:val="both"/>
        <w:rPr>
          <w:rFonts w:ascii="Arial" w:eastAsia="Times New Roman" w:hAnsi="Arial" w:cs="Arial"/>
          <w:sz w:val="24"/>
          <w:szCs w:val="24"/>
          <w:lang w:eastAsia="tr-TR"/>
        </w:rPr>
      </w:pPr>
      <w:r w:rsidRPr="00B51188">
        <w:rPr>
          <w:rFonts w:ascii="Arial" w:eastAsia="Times New Roman" w:hAnsi="Arial" w:cs="Arial"/>
          <w:sz w:val="24"/>
          <w:szCs w:val="24"/>
          <w:lang w:eastAsia="tr-TR"/>
        </w:rPr>
        <w:t>        Toplantı ve gösteri yürüyüşü düzenleme hakkının kullanılmasında uygulanacak şekil, şart ve usuller ile gerçek ve tüzel kişilerin düzenleyecekleri toplantı ve gösteri yürüyüşlerinin yeri, zamanı, usul ve şartları, düzenleme kurulunun görev ve sorumlulukları, yetkili merciin yasaklama ve erteleme halleri, güvenlik kuvvetlerinin görev ve yetkileri ile yasaklar ve ceza hükümleri 2911 sayılı Toplantı ve Gösteri Yürüyüşleri Kanunuyla düzenlenmiştir.</w:t>
      </w:r>
    </w:p>
    <w:p w:rsidR="00B51188" w:rsidRPr="00B51188" w:rsidRDefault="00B51188" w:rsidP="00B51188">
      <w:pPr>
        <w:shd w:val="clear" w:color="auto" w:fill="FFFFFF"/>
        <w:spacing w:before="100" w:beforeAutospacing="1" w:after="100" w:afterAutospacing="1" w:line="336" w:lineRule="auto"/>
        <w:rPr>
          <w:rFonts w:ascii="Arial" w:eastAsia="Times New Roman" w:hAnsi="Arial" w:cs="Arial"/>
          <w:b/>
          <w:i/>
          <w:sz w:val="24"/>
          <w:szCs w:val="24"/>
          <w:lang w:eastAsia="tr-TR"/>
        </w:rPr>
      </w:pPr>
      <w:r w:rsidRPr="00B51188">
        <w:rPr>
          <w:rFonts w:ascii="Arial" w:eastAsia="Times New Roman" w:hAnsi="Arial" w:cs="Arial"/>
          <w:b/>
          <w:i/>
          <w:sz w:val="24"/>
          <w:szCs w:val="24"/>
          <w:lang w:eastAsia="tr-TR"/>
        </w:rPr>
        <w:t>2911 sayılı Kanun Hükümlerine Tabi Olmayan Toplantı ve F</w:t>
      </w:r>
      <w:r w:rsidR="00272385" w:rsidRPr="00397BAC">
        <w:rPr>
          <w:rFonts w:ascii="Arial" w:eastAsia="Times New Roman" w:hAnsi="Arial" w:cs="Arial"/>
          <w:b/>
          <w:i/>
          <w:sz w:val="24"/>
          <w:szCs w:val="24"/>
          <w:lang w:eastAsia="tr-TR"/>
        </w:rPr>
        <w:t>aaliyetler</w:t>
      </w:r>
    </w:p>
    <w:p w:rsidR="00B51188" w:rsidRPr="00B51188" w:rsidRDefault="00B51188" w:rsidP="00272385">
      <w:pPr>
        <w:shd w:val="clear" w:color="auto" w:fill="FFFFFF"/>
        <w:spacing w:before="100" w:beforeAutospacing="1" w:after="100" w:afterAutospacing="1" w:line="336" w:lineRule="auto"/>
        <w:jc w:val="both"/>
        <w:rPr>
          <w:rFonts w:ascii="Arial" w:eastAsia="Times New Roman" w:hAnsi="Arial" w:cs="Arial"/>
          <w:sz w:val="24"/>
          <w:szCs w:val="24"/>
          <w:lang w:eastAsia="tr-TR"/>
        </w:rPr>
      </w:pPr>
      <w:r w:rsidRPr="00B51188">
        <w:rPr>
          <w:rFonts w:ascii="Arial" w:eastAsia="Times New Roman" w:hAnsi="Arial" w:cs="Arial"/>
          <w:sz w:val="24"/>
          <w:szCs w:val="24"/>
          <w:lang w:eastAsia="tr-TR"/>
        </w:rPr>
        <w:t>        Kanunun 4. Maddesi gereğince aşağıda belirtilen toplantı ve faaliyetler bu Kanun hükümlerine tabi değildir;</w:t>
      </w:r>
    </w:p>
    <w:p w:rsidR="00B51188" w:rsidRPr="00B51188" w:rsidRDefault="00B51188" w:rsidP="00272385">
      <w:pPr>
        <w:shd w:val="clear" w:color="auto" w:fill="FFFFFF"/>
        <w:spacing w:before="100" w:beforeAutospacing="1" w:after="100" w:afterAutospacing="1" w:line="336" w:lineRule="auto"/>
        <w:jc w:val="both"/>
        <w:rPr>
          <w:rFonts w:ascii="Arial" w:eastAsia="Times New Roman" w:hAnsi="Arial" w:cs="Arial"/>
          <w:sz w:val="24"/>
          <w:szCs w:val="24"/>
          <w:lang w:eastAsia="tr-TR"/>
        </w:rPr>
      </w:pPr>
      <w:r w:rsidRPr="00B51188">
        <w:rPr>
          <w:rFonts w:ascii="Arial" w:eastAsia="Times New Roman" w:hAnsi="Arial" w:cs="Arial"/>
          <w:sz w:val="24"/>
          <w:szCs w:val="24"/>
          <w:lang w:eastAsia="tr-TR"/>
        </w:rPr>
        <w:t>a) Siyasi partilerin, kamu kurumu niteliğindeki meslek kuruluşlarının, sendikaların, vakıfların, derneklerin, ticari ortaklıkların ve diğer tüzel kişilerin özel kanunlarına ve kendi tüzüklerine göre yapacakları kapalı yer toplantıları,</w:t>
      </w:r>
      <w:r w:rsidRPr="00B51188">
        <w:rPr>
          <w:rFonts w:ascii="Arial" w:eastAsia="Times New Roman" w:hAnsi="Arial" w:cs="Arial"/>
          <w:sz w:val="24"/>
          <w:szCs w:val="24"/>
          <w:lang w:eastAsia="tr-TR"/>
        </w:rPr>
        <w:br/>
        <w:t>b) Kanunlara uymak, kendi kural ve sınırları içinde kalmak şartıyla kanun veya gelenek ve göreneklere göre yapılacak toplantı, tören, şenlik, karşılama ve uğurlamalar,</w:t>
      </w:r>
      <w:r w:rsidRPr="00B51188">
        <w:rPr>
          <w:rFonts w:ascii="Arial" w:eastAsia="Times New Roman" w:hAnsi="Arial" w:cs="Arial"/>
          <w:sz w:val="24"/>
          <w:szCs w:val="24"/>
          <w:lang w:eastAsia="tr-TR"/>
        </w:rPr>
        <w:br/>
        <w:t>c) Spor faaliyetleri ile bilimsel, ticari ve ekonomik amaçlarla yapılan toplantılar,</w:t>
      </w:r>
      <w:r w:rsidRPr="00B51188">
        <w:rPr>
          <w:rFonts w:ascii="Arial" w:eastAsia="Times New Roman" w:hAnsi="Arial" w:cs="Arial"/>
          <w:sz w:val="24"/>
          <w:szCs w:val="24"/>
          <w:lang w:eastAsia="tr-TR"/>
        </w:rPr>
        <w:br/>
        <w:t>d) Cumhurbaşkanı, Başbakan ve bakanların Devlet ve Hükümet işleri hakkındaki toplantı ve konuşmaları ile Türkiye Büyük Millet Meclisi üyelerinin halk ile yapacakları sohbet niteliğindeki görüşmeler.</w:t>
      </w:r>
    </w:p>
    <w:p w:rsidR="00B51188" w:rsidRPr="00B51188" w:rsidRDefault="00B51188" w:rsidP="00272385">
      <w:pPr>
        <w:shd w:val="clear" w:color="auto" w:fill="FFFFFF"/>
        <w:spacing w:before="100" w:beforeAutospacing="1" w:after="100" w:afterAutospacing="1" w:line="336" w:lineRule="auto"/>
        <w:jc w:val="both"/>
        <w:rPr>
          <w:rFonts w:ascii="Arial" w:eastAsia="Times New Roman" w:hAnsi="Arial" w:cs="Arial"/>
          <w:sz w:val="24"/>
          <w:szCs w:val="24"/>
          <w:lang w:eastAsia="tr-TR"/>
        </w:rPr>
      </w:pPr>
      <w:r w:rsidRPr="00B51188">
        <w:rPr>
          <w:rFonts w:ascii="Arial" w:eastAsia="Times New Roman" w:hAnsi="Arial" w:cs="Arial"/>
          <w:sz w:val="24"/>
          <w:szCs w:val="24"/>
          <w:lang w:eastAsia="tr-TR"/>
        </w:rPr>
        <w:t>        Yukarıda sayılanlar dışında açık hava toplantıları ve gösteri yürüyüşleri ile istisna kapsamına girmeyen kapalı yer toplantıları 2911 sayılı Kanun kapsamındadır.</w:t>
      </w:r>
    </w:p>
    <w:p w:rsidR="00B51188" w:rsidRPr="00B51188" w:rsidRDefault="00B51188" w:rsidP="00B51188">
      <w:pPr>
        <w:shd w:val="clear" w:color="auto" w:fill="FFFFFF"/>
        <w:spacing w:before="100" w:beforeAutospacing="1" w:after="100" w:afterAutospacing="1" w:line="336" w:lineRule="auto"/>
        <w:rPr>
          <w:rFonts w:ascii="Arial" w:eastAsia="Times New Roman" w:hAnsi="Arial" w:cs="Arial"/>
          <w:b/>
          <w:i/>
          <w:sz w:val="24"/>
          <w:szCs w:val="24"/>
          <w:lang w:eastAsia="tr-TR"/>
        </w:rPr>
      </w:pPr>
      <w:r w:rsidRPr="00B51188">
        <w:rPr>
          <w:rFonts w:ascii="Arial" w:eastAsia="Times New Roman" w:hAnsi="Arial" w:cs="Arial"/>
          <w:b/>
          <w:i/>
          <w:sz w:val="24"/>
          <w:szCs w:val="24"/>
          <w:lang w:eastAsia="tr-TR"/>
        </w:rPr>
        <w:t>Toplantı ve Gösteri Yürüyüşünün Düzenl</w:t>
      </w:r>
      <w:r w:rsidR="00272385" w:rsidRPr="00397BAC">
        <w:rPr>
          <w:rFonts w:ascii="Arial" w:eastAsia="Times New Roman" w:hAnsi="Arial" w:cs="Arial"/>
          <w:b/>
          <w:i/>
          <w:sz w:val="24"/>
          <w:szCs w:val="24"/>
          <w:lang w:eastAsia="tr-TR"/>
        </w:rPr>
        <w:t>enmesi</w:t>
      </w:r>
    </w:p>
    <w:p w:rsidR="00B51188" w:rsidRPr="00B51188" w:rsidRDefault="00B51188" w:rsidP="00272385">
      <w:pPr>
        <w:shd w:val="clear" w:color="auto" w:fill="FFFFFF"/>
        <w:spacing w:before="100" w:beforeAutospacing="1" w:after="100" w:afterAutospacing="1" w:line="336" w:lineRule="auto"/>
        <w:jc w:val="both"/>
        <w:rPr>
          <w:rFonts w:ascii="Arial" w:eastAsia="Times New Roman" w:hAnsi="Arial" w:cs="Arial"/>
          <w:sz w:val="24"/>
          <w:szCs w:val="24"/>
          <w:lang w:eastAsia="tr-TR"/>
        </w:rPr>
      </w:pPr>
      <w:r w:rsidRPr="00B51188">
        <w:rPr>
          <w:rFonts w:ascii="Arial" w:eastAsia="Times New Roman" w:hAnsi="Arial" w:cs="Arial"/>
          <w:sz w:val="24"/>
          <w:szCs w:val="24"/>
          <w:lang w:eastAsia="tr-TR"/>
        </w:rPr>
        <w:t xml:space="preserve">        Bu Kanuna göre yapılacak toplantılar, fiil ehliyetine sahip ve </w:t>
      </w:r>
      <w:proofErr w:type="spellStart"/>
      <w:r w:rsidRPr="00B51188">
        <w:rPr>
          <w:rFonts w:ascii="Arial" w:eastAsia="Times New Roman" w:hAnsi="Arial" w:cs="Arial"/>
          <w:sz w:val="24"/>
          <w:szCs w:val="24"/>
          <w:lang w:eastAsia="tr-TR"/>
        </w:rPr>
        <w:t>onsekiz</w:t>
      </w:r>
      <w:proofErr w:type="spellEnd"/>
      <w:r w:rsidRPr="00B51188">
        <w:rPr>
          <w:rFonts w:ascii="Arial" w:eastAsia="Times New Roman" w:hAnsi="Arial" w:cs="Arial"/>
          <w:sz w:val="24"/>
          <w:szCs w:val="24"/>
          <w:lang w:eastAsia="tr-TR"/>
        </w:rPr>
        <w:t xml:space="preserve"> yaşını doldurmuş, en az yedi kişiden oluşan bir düzenleme kurulu tarafından düzenlenir. Bu kurul, kendi aralarından birini başkan seçer. Diplomatik dokunulmazlıkları bulunan kişiler, düzenleme kurulu başkan veya üyesi olamazlar. Tüzel kişilerin toplantı ve gösteri yürüyüşü düzenlemeleri, yetkili organların kararına bağlıdır.</w:t>
      </w:r>
    </w:p>
    <w:p w:rsidR="00B51188" w:rsidRPr="00B51188" w:rsidRDefault="00B51188" w:rsidP="00272385">
      <w:pPr>
        <w:shd w:val="clear" w:color="auto" w:fill="FFFFFF"/>
        <w:spacing w:before="100" w:beforeAutospacing="1" w:after="100" w:afterAutospacing="1" w:line="336" w:lineRule="auto"/>
        <w:jc w:val="both"/>
        <w:rPr>
          <w:rFonts w:ascii="Arial" w:eastAsia="Times New Roman" w:hAnsi="Arial" w:cs="Arial"/>
          <w:sz w:val="24"/>
          <w:szCs w:val="24"/>
          <w:lang w:eastAsia="tr-TR"/>
        </w:rPr>
      </w:pPr>
      <w:r w:rsidRPr="00B51188">
        <w:rPr>
          <w:rFonts w:ascii="Arial" w:eastAsia="Times New Roman" w:hAnsi="Arial" w:cs="Arial"/>
          <w:sz w:val="24"/>
          <w:szCs w:val="24"/>
          <w:lang w:eastAsia="tr-TR"/>
        </w:rPr>
        <w:t xml:space="preserve">        Düzenleme kurulunda yer alacak yabancılar için, ilgili Valilik kanalıyla, İçişleri Bakanlığından izin belgesi alınması; Kanun’a göre düzenlenen toplantı ve gösteri </w:t>
      </w:r>
      <w:r w:rsidRPr="00B51188">
        <w:rPr>
          <w:rFonts w:ascii="Arial" w:eastAsia="Times New Roman" w:hAnsi="Arial" w:cs="Arial"/>
          <w:sz w:val="24"/>
          <w:szCs w:val="24"/>
          <w:lang w:eastAsia="tr-TR"/>
        </w:rPr>
        <w:lastRenderedPageBreak/>
        <w:t>yürüyüşlerinde topluluğa hitap edecek, afiş, pankart, resim, flama, levha, araç ve gereçler taşıyacaklar için mahallin en büyük mülki idare amirliğine, toplantıdan en az 48 saat önce bildirimde bulunması gerekmektedir.</w:t>
      </w:r>
    </w:p>
    <w:p w:rsidR="00B51188" w:rsidRPr="00B51188" w:rsidRDefault="00B51188" w:rsidP="00B51188">
      <w:pPr>
        <w:shd w:val="clear" w:color="auto" w:fill="FFFFFF"/>
        <w:spacing w:before="100" w:beforeAutospacing="1" w:after="100" w:afterAutospacing="1" w:line="336" w:lineRule="auto"/>
        <w:rPr>
          <w:rFonts w:ascii="Arial" w:eastAsia="Times New Roman" w:hAnsi="Arial" w:cs="Arial"/>
          <w:i/>
          <w:sz w:val="24"/>
          <w:szCs w:val="24"/>
          <w:lang w:eastAsia="tr-TR"/>
        </w:rPr>
      </w:pPr>
      <w:r w:rsidRPr="00B51188">
        <w:rPr>
          <w:rFonts w:ascii="Arial" w:eastAsia="Times New Roman" w:hAnsi="Arial" w:cs="Arial"/>
          <w:b/>
          <w:i/>
          <w:sz w:val="24"/>
          <w:szCs w:val="24"/>
          <w:lang w:eastAsia="tr-TR"/>
        </w:rPr>
        <w:t xml:space="preserve">Toplantı ve Gösteri Yürüyüşü Alan ve </w:t>
      </w:r>
      <w:proofErr w:type="gramStart"/>
      <w:r w:rsidRPr="00B51188">
        <w:rPr>
          <w:rFonts w:ascii="Arial" w:eastAsia="Times New Roman" w:hAnsi="Arial" w:cs="Arial"/>
          <w:b/>
          <w:i/>
          <w:sz w:val="24"/>
          <w:szCs w:val="24"/>
          <w:lang w:eastAsia="tr-TR"/>
        </w:rPr>
        <w:t>Güzergahları</w:t>
      </w:r>
      <w:proofErr w:type="gramEnd"/>
      <w:r w:rsidR="00272385" w:rsidRPr="00397BAC">
        <w:rPr>
          <w:rFonts w:ascii="Arial" w:eastAsia="Times New Roman" w:hAnsi="Arial" w:cs="Arial"/>
          <w:i/>
          <w:sz w:val="24"/>
          <w:szCs w:val="24"/>
          <w:lang w:eastAsia="tr-TR"/>
        </w:rPr>
        <w:t xml:space="preserve"> </w:t>
      </w:r>
    </w:p>
    <w:p w:rsidR="00B51188" w:rsidRPr="00B51188" w:rsidRDefault="00B51188" w:rsidP="00272385">
      <w:pPr>
        <w:shd w:val="clear" w:color="auto" w:fill="FFFFFF"/>
        <w:spacing w:before="100" w:beforeAutospacing="1" w:after="100" w:afterAutospacing="1" w:line="336" w:lineRule="auto"/>
        <w:jc w:val="both"/>
        <w:rPr>
          <w:rFonts w:ascii="Arial" w:eastAsia="Times New Roman" w:hAnsi="Arial" w:cs="Arial"/>
          <w:sz w:val="24"/>
          <w:szCs w:val="24"/>
          <w:lang w:eastAsia="tr-TR"/>
        </w:rPr>
      </w:pPr>
      <w:r w:rsidRPr="00B51188">
        <w:rPr>
          <w:rFonts w:ascii="Arial" w:eastAsia="Times New Roman" w:hAnsi="Arial" w:cs="Arial"/>
          <w:sz w:val="24"/>
          <w:szCs w:val="24"/>
          <w:lang w:eastAsia="tr-TR"/>
        </w:rPr>
        <w:t xml:space="preserve">        Kanunun 6. Maddesi gereğince; İlimiz </w:t>
      </w:r>
      <w:proofErr w:type="gramStart"/>
      <w:r w:rsidRPr="00B51188">
        <w:rPr>
          <w:rFonts w:ascii="Arial" w:eastAsia="Times New Roman" w:hAnsi="Arial" w:cs="Arial"/>
          <w:sz w:val="24"/>
          <w:szCs w:val="24"/>
          <w:lang w:eastAsia="tr-TR"/>
        </w:rPr>
        <w:t>merkezinde  belirlenen</w:t>
      </w:r>
      <w:proofErr w:type="gramEnd"/>
      <w:r w:rsidRPr="00B51188">
        <w:rPr>
          <w:rFonts w:ascii="Arial" w:eastAsia="Times New Roman" w:hAnsi="Arial" w:cs="Arial"/>
          <w:sz w:val="24"/>
          <w:szCs w:val="24"/>
          <w:lang w:eastAsia="tr-TR"/>
        </w:rPr>
        <w:t xml:space="preserve"> alan ve yürüyüş güzergahları, toplanma ve dağılma yerleri ilan edilmiş olup, düzenlenmek istenen açık alan toplantıları ve gösteri yürüyüşlerinin bu alan ve güzergahlarda yapılması gerekmektedir.</w:t>
      </w:r>
    </w:p>
    <w:p w:rsidR="00B51188" w:rsidRPr="00B51188" w:rsidRDefault="00B51188" w:rsidP="00B51188">
      <w:pPr>
        <w:shd w:val="clear" w:color="auto" w:fill="FFFFFF"/>
        <w:spacing w:before="100" w:beforeAutospacing="1" w:after="100" w:afterAutospacing="1" w:line="336" w:lineRule="auto"/>
        <w:rPr>
          <w:rFonts w:ascii="Arial" w:eastAsia="Times New Roman" w:hAnsi="Arial" w:cs="Arial"/>
          <w:i/>
          <w:sz w:val="24"/>
          <w:szCs w:val="24"/>
          <w:lang w:eastAsia="tr-TR"/>
        </w:rPr>
      </w:pPr>
      <w:r w:rsidRPr="00B51188">
        <w:rPr>
          <w:rFonts w:ascii="Arial" w:eastAsia="Times New Roman" w:hAnsi="Arial" w:cs="Arial"/>
          <w:b/>
          <w:i/>
          <w:sz w:val="24"/>
          <w:szCs w:val="24"/>
          <w:lang w:eastAsia="tr-TR"/>
        </w:rPr>
        <w:t>Bildirim Şekli ve Bildirimin Verileceği Merciler</w:t>
      </w:r>
      <w:r w:rsidR="00823830" w:rsidRPr="00397BAC">
        <w:rPr>
          <w:rFonts w:ascii="Arial" w:eastAsia="Times New Roman" w:hAnsi="Arial" w:cs="Arial"/>
          <w:i/>
          <w:sz w:val="24"/>
          <w:szCs w:val="24"/>
          <w:lang w:eastAsia="tr-TR"/>
        </w:rPr>
        <w:t xml:space="preserve"> </w:t>
      </w:r>
    </w:p>
    <w:p w:rsidR="00B51188" w:rsidRPr="00B51188" w:rsidRDefault="00B51188" w:rsidP="00823830">
      <w:pPr>
        <w:shd w:val="clear" w:color="auto" w:fill="FFFFFF"/>
        <w:spacing w:before="100" w:beforeAutospacing="1" w:after="100" w:afterAutospacing="1" w:line="336" w:lineRule="auto"/>
        <w:jc w:val="both"/>
        <w:rPr>
          <w:rFonts w:ascii="Arial" w:eastAsia="Times New Roman" w:hAnsi="Arial" w:cs="Arial"/>
          <w:sz w:val="24"/>
          <w:szCs w:val="24"/>
          <w:lang w:eastAsia="tr-TR"/>
        </w:rPr>
      </w:pPr>
      <w:r w:rsidRPr="00B51188">
        <w:rPr>
          <w:rFonts w:ascii="Arial" w:eastAsia="Times New Roman" w:hAnsi="Arial" w:cs="Arial"/>
          <w:sz w:val="24"/>
          <w:szCs w:val="24"/>
          <w:lang w:eastAsia="tr-TR"/>
        </w:rPr>
        <w:t xml:space="preserve">        2911 sayılı Kanun kapsamında İl merkezinde yapılmak istenen toplantı ve gösteri yürüyüşleri ile ilgili müracaatlar, Valiliğimiz Hukuk İşleri Şube Müdürlüğüne, diğer ilçelerde ise ilgili Kaymakamlığa Kanunda belirtilen şekil, şart ve sürelere uygun şekilde aşağıdaki örnek bildirim formları ve ekleri </w:t>
      </w:r>
      <w:proofErr w:type="gramStart"/>
      <w:r w:rsidRPr="00B51188">
        <w:rPr>
          <w:rFonts w:ascii="Arial" w:eastAsia="Times New Roman" w:hAnsi="Arial" w:cs="Arial"/>
          <w:sz w:val="24"/>
          <w:szCs w:val="24"/>
          <w:lang w:eastAsia="tr-TR"/>
        </w:rPr>
        <w:t>doldurularak ;</w:t>
      </w:r>
      <w:proofErr w:type="gramEnd"/>
    </w:p>
    <w:p w:rsidR="00B662C1" w:rsidRDefault="00B51188" w:rsidP="003404F8">
      <w:pPr>
        <w:shd w:val="clear" w:color="auto" w:fill="FFFFFF"/>
        <w:spacing w:before="100" w:beforeAutospacing="1" w:after="100" w:afterAutospacing="1" w:line="336" w:lineRule="auto"/>
        <w:jc w:val="both"/>
        <w:rPr>
          <w:rFonts w:ascii="Arial" w:eastAsia="Times New Roman" w:hAnsi="Arial" w:cs="Arial"/>
          <w:sz w:val="24"/>
          <w:szCs w:val="24"/>
          <w:lang w:eastAsia="tr-TR"/>
        </w:rPr>
      </w:pPr>
      <w:r w:rsidRPr="00B51188">
        <w:rPr>
          <w:rFonts w:ascii="Arial" w:eastAsia="Times New Roman" w:hAnsi="Arial" w:cs="Arial"/>
          <w:sz w:val="24"/>
          <w:szCs w:val="24"/>
          <w:lang w:eastAsia="tr-TR"/>
        </w:rPr>
        <w:t xml:space="preserve"> - Etkinliğin başlama saatinden en az </w:t>
      </w:r>
      <w:proofErr w:type="spellStart"/>
      <w:r w:rsidRPr="00B51188">
        <w:rPr>
          <w:rFonts w:ascii="Arial" w:eastAsia="Times New Roman" w:hAnsi="Arial" w:cs="Arial"/>
          <w:b/>
          <w:sz w:val="24"/>
          <w:szCs w:val="24"/>
          <w:lang w:eastAsia="tr-TR"/>
        </w:rPr>
        <w:t>kırksekiz</w:t>
      </w:r>
      <w:proofErr w:type="spellEnd"/>
      <w:r w:rsidRPr="00B51188">
        <w:rPr>
          <w:rFonts w:ascii="Arial" w:eastAsia="Times New Roman" w:hAnsi="Arial" w:cs="Arial"/>
          <w:b/>
          <w:sz w:val="24"/>
          <w:szCs w:val="24"/>
          <w:lang w:eastAsia="tr-TR"/>
        </w:rPr>
        <w:t xml:space="preserve"> saat önce</w:t>
      </w:r>
      <w:r w:rsidRPr="00B51188">
        <w:rPr>
          <w:rFonts w:ascii="Arial" w:eastAsia="Times New Roman" w:hAnsi="Arial" w:cs="Arial"/>
          <w:sz w:val="24"/>
          <w:szCs w:val="24"/>
          <w:lang w:eastAsia="tr-TR"/>
        </w:rPr>
        <w:t xml:space="preserve"> ve mesai saatleri içerisinde,</w:t>
      </w:r>
      <w:r w:rsidRPr="00B51188">
        <w:rPr>
          <w:rFonts w:ascii="Arial" w:eastAsia="Times New Roman" w:hAnsi="Arial" w:cs="Arial"/>
          <w:sz w:val="24"/>
          <w:szCs w:val="24"/>
          <w:lang w:eastAsia="tr-TR"/>
        </w:rPr>
        <w:br/>
        <w:t> -Düzenleme kurulu üyelerinin tamamımın imzasıyla,</w:t>
      </w:r>
    </w:p>
    <w:p w:rsidR="0073078D" w:rsidRDefault="0073078D" w:rsidP="003404F8">
      <w:pPr>
        <w:shd w:val="clear" w:color="auto" w:fill="FFFFFF"/>
        <w:spacing w:before="100" w:beforeAutospacing="1" w:after="100" w:afterAutospacing="1" w:line="336" w:lineRule="auto"/>
        <w:jc w:val="both"/>
        <w:rPr>
          <w:rFonts w:ascii="Arial" w:eastAsia="Times New Roman" w:hAnsi="Arial" w:cs="Arial"/>
          <w:sz w:val="24"/>
          <w:szCs w:val="24"/>
          <w:lang w:eastAsia="tr-TR"/>
        </w:rPr>
      </w:pPr>
      <w:bookmarkStart w:id="0" w:name="_GoBack"/>
      <w:bookmarkEnd w:id="0"/>
    </w:p>
    <w:p w:rsidR="00B51188" w:rsidRPr="00B51188" w:rsidRDefault="00B51188" w:rsidP="003404F8">
      <w:pPr>
        <w:shd w:val="clear" w:color="auto" w:fill="FFFFFF"/>
        <w:spacing w:before="100" w:beforeAutospacing="1" w:after="100" w:afterAutospacing="1" w:line="336" w:lineRule="auto"/>
        <w:jc w:val="both"/>
        <w:rPr>
          <w:rFonts w:ascii="Arial" w:eastAsia="Times New Roman" w:hAnsi="Arial" w:cs="Arial"/>
          <w:sz w:val="24"/>
          <w:szCs w:val="24"/>
          <w:lang w:eastAsia="tr-TR"/>
        </w:rPr>
      </w:pPr>
      <w:r w:rsidRPr="00B51188">
        <w:rPr>
          <w:rFonts w:ascii="Arial" w:eastAsia="Times New Roman" w:hAnsi="Arial" w:cs="Arial"/>
          <w:sz w:val="24"/>
          <w:szCs w:val="24"/>
          <w:lang w:eastAsia="tr-TR"/>
        </w:rPr>
        <w:t xml:space="preserve">        Fiil ehliyetine sahip ve </w:t>
      </w:r>
      <w:proofErr w:type="spellStart"/>
      <w:r w:rsidRPr="00B51188">
        <w:rPr>
          <w:rFonts w:ascii="Arial" w:eastAsia="Times New Roman" w:hAnsi="Arial" w:cs="Arial"/>
          <w:i/>
          <w:sz w:val="24"/>
          <w:szCs w:val="24"/>
          <w:u w:val="single"/>
          <w:lang w:eastAsia="tr-TR"/>
        </w:rPr>
        <w:t>onsekiz</w:t>
      </w:r>
      <w:proofErr w:type="spellEnd"/>
      <w:r w:rsidRPr="00B51188">
        <w:rPr>
          <w:rFonts w:ascii="Arial" w:eastAsia="Times New Roman" w:hAnsi="Arial" w:cs="Arial"/>
          <w:i/>
          <w:sz w:val="24"/>
          <w:szCs w:val="24"/>
          <w:u w:val="single"/>
          <w:lang w:eastAsia="tr-TR"/>
        </w:rPr>
        <w:t xml:space="preserve"> yaşını doldurmuş</w:t>
      </w:r>
      <w:r w:rsidRPr="00B51188">
        <w:rPr>
          <w:rFonts w:ascii="Arial" w:eastAsia="Times New Roman" w:hAnsi="Arial" w:cs="Arial"/>
          <w:sz w:val="24"/>
          <w:szCs w:val="24"/>
          <w:lang w:eastAsia="tr-TR"/>
        </w:rPr>
        <w:t xml:space="preserve"> en az yedi kişiden oluşan Düzenleme Kurulu üyelerinden biri tarafından bildirimin yapıldığı gün ve saati gösteren alındı belgesi karşılığında teslim edilmesi  gerekmektedir. Alındı belgesi ile birlikte  Düzenleme Kurulunun Görev ve Sorumlulukları Talimatı da müracaatçılara verilir. </w:t>
      </w:r>
    </w:p>
    <w:p w:rsidR="00B51188" w:rsidRPr="00B51188" w:rsidRDefault="00B51188" w:rsidP="003404F8">
      <w:pPr>
        <w:shd w:val="clear" w:color="auto" w:fill="FFFFFF"/>
        <w:spacing w:before="100" w:beforeAutospacing="1" w:after="100" w:afterAutospacing="1" w:line="336" w:lineRule="auto"/>
        <w:jc w:val="both"/>
        <w:rPr>
          <w:rFonts w:ascii="Arial" w:eastAsia="Times New Roman" w:hAnsi="Arial" w:cs="Arial"/>
          <w:sz w:val="24"/>
          <w:szCs w:val="24"/>
          <w:lang w:eastAsia="tr-TR"/>
        </w:rPr>
      </w:pPr>
      <w:r w:rsidRPr="00B51188">
        <w:rPr>
          <w:rFonts w:ascii="Arial" w:eastAsia="Times New Roman" w:hAnsi="Arial" w:cs="Arial"/>
          <w:sz w:val="24"/>
          <w:szCs w:val="24"/>
          <w:lang w:eastAsia="tr-TR"/>
        </w:rPr>
        <w:t xml:space="preserve">        Aynı yerde, aynı gün için ayrı ayrı düzenleme kurullarınca bildirim verilmişse </w:t>
      </w:r>
      <w:r w:rsidRPr="00B51188">
        <w:rPr>
          <w:rFonts w:ascii="Arial" w:eastAsia="Times New Roman" w:hAnsi="Arial" w:cs="Arial"/>
          <w:b/>
          <w:sz w:val="24"/>
          <w:szCs w:val="24"/>
          <w:lang w:eastAsia="tr-TR"/>
        </w:rPr>
        <w:t xml:space="preserve">ilk verilen bildirim </w:t>
      </w:r>
      <w:r w:rsidRPr="00B51188">
        <w:rPr>
          <w:rFonts w:ascii="Arial" w:eastAsia="Times New Roman" w:hAnsi="Arial" w:cs="Arial"/>
          <w:sz w:val="24"/>
          <w:szCs w:val="24"/>
          <w:lang w:eastAsia="tr-TR"/>
        </w:rPr>
        <w:t>geçerlidir.</w:t>
      </w:r>
    </w:p>
    <w:p w:rsidR="00B51188" w:rsidRPr="00B51188" w:rsidRDefault="00B51188" w:rsidP="00B51188">
      <w:pPr>
        <w:shd w:val="clear" w:color="auto" w:fill="FFFFFF"/>
        <w:spacing w:before="100" w:beforeAutospacing="1" w:after="100" w:afterAutospacing="1" w:line="336" w:lineRule="auto"/>
        <w:rPr>
          <w:rFonts w:ascii="Arial" w:eastAsia="Times New Roman" w:hAnsi="Arial" w:cs="Arial"/>
          <w:sz w:val="24"/>
          <w:szCs w:val="24"/>
          <w:lang w:eastAsia="tr-TR"/>
        </w:rPr>
      </w:pPr>
      <w:r w:rsidRPr="00B51188">
        <w:rPr>
          <w:rFonts w:ascii="Arial" w:eastAsia="Times New Roman" w:hAnsi="Arial" w:cs="Arial"/>
          <w:sz w:val="24"/>
          <w:szCs w:val="24"/>
          <w:lang w:eastAsia="tr-TR"/>
        </w:rPr>
        <w:t xml:space="preserve">        Bildirim formunda beyan edilen bilgiler için müracaat edenlerden (adli sicil kaydı, </w:t>
      </w:r>
      <w:proofErr w:type="gramStart"/>
      <w:r w:rsidRPr="00B51188">
        <w:rPr>
          <w:rFonts w:ascii="Arial" w:eastAsia="Times New Roman" w:hAnsi="Arial" w:cs="Arial"/>
          <w:sz w:val="24"/>
          <w:szCs w:val="24"/>
          <w:lang w:eastAsia="tr-TR"/>
        </w:rPr>
        <w:t>ikametgah</w:t>
      </w:r>
      <w:proofErr w:type="gramEnd"/>
      <w:r w:rsidRPr="00B51188">
        <w:rPr>
          <w:rFonts w:ascii="Arial" w:eastAsia="Times New Roman" w:hAnsi="Arial" w:cs="Arial"/>
          <w:sz w:val="24"/>
          <w:szCs w:val="24"/>
          <w:lang w:eastAsia="tr-TR"/>
        </w:rPr>
        <w:t xml:space="preserve"> belgesi, nüfus kayıt örneği) </w:t>
      </w:r>
      <w:r w:rsidRPr="00B51188">
        <w:rPr>
          <w:rFonts w:ascii="Arial" w:eastAsia="Times New Roman" w:hAnsi="Arial" w:cs="Arial"/>
          <w:sz w:val="24"/>
          <w:szCs w:val="24"/>
          <w:u w:val="single"/>
          <w:lang w:eastAsia="tr-TR"/>
        </w:rPr>
        <w:t>talep edilmemektedir</w:t>
      </w:r>
      <w:r w:rsidRPr="00B51188">
        <w:rPr>
          <w:rFonts w:ascii="Arial" w:eastAsia="Times New Roman" w:hAnsi="Arial" w:cs="Arial"/>
          <w:sz w:val="24"/>
          <w:szCs w:val="24"/>
          <w:lang w:eastAsia="tr-TR"/>
        </w:rPr>
        <w:t>.</w:t>
      </w:r>
    </w:p>
    <w:p w:rsidR="00B51188" w:rsidRPr="00B51188" w:rsidRDefault="00B51188" w:rsidP="00B51188">
      <w:pPr>
        <w:shd w:val="clear" w:color="auto" w:fill="FFFFFF"/>
        <w:spacing w:before="100" w:beforeAutospacing="1" w:after="100" w:afterAutospacing="1" w:line="336" w:lineRule="auto"/>
        <w:rPr>
          <w:rFonts w:ascii="Arial" w:eastAsia="Times New Roman" w:hAnsi="Arial" w:cs="Arial"/>
          <w:i/>
          <w:sz w:val="24"/>
          <w:szCs w:val="24"/>
          <w:lang w:eastAsia="tr-TR"/>
        </w:rPr>
      </w:pPr>
      <w:r w:rsidRPr="00B51188">
        <w:rPr>
          <w:rFonts w:ascii="Arial" w:eastAsia="Times New Roman" w:hAnsi="Arial" w:cs="Arial"/>
          <w:b/>
          <w:i/>
          <w:sz w:val="24"/>
          <w:szCs w:val="24"/>
          <w:lang w:eastAsia="tr-TR"/>
        </w:rPr>
        <w:t>Toplantı ve Gösteri Yürüyüşünün zamanı</w:t>
      </w:r>
    </w:p>
    <w:p w:rsidR="00B51188" w:rsidRPr="00B51188" w:rsidRDefault="00B51188" w:rsidP="00397BAC">
      <w:pPr>
        <w:shd w:val="clear" w:color="auto" w:fill="FFFFFF"/>
        <w:spacing w:before="100" w:beforeAutospacing="1" w:after="100" w:afterAutospacing="1" w:line="336" w:lineRule="auto"/>
        <w:jc w:val="both"/>
        <w:rPr>
          <w:rFonts w:ascii="Arial" w:eastAsia="Times New Roman" w:hAnsi="Arial" w:cs="Arial"/>
          <w:sz w:val="24"/>
          <w:szCs w:val="24"/>
          <w:lang w:eastAsia="tr-TR"/>
        </w:rPr>
      </w:pPr>
      <w:r w:rsidRPr="00B51188">
        <w:rPr>
          <w:rFonts w:ascii="Arial" w:eastAsia="Times New Roman" w:hAnsi="Arial" w:cs="Arial"/>
          <w:sz w:val="24"/>
          <w:szCs w:val="24"/>
          <w:lang w:eastAsia="tr-TR"/>
        </w:rPr>
        <w:lastRenderedPageBreak/>
        <w:t>        Toplantı ve yürüyüşlere ve bu amaçla toplanmalara güneş doğmadan başlanamaz. Açık yerlerdeki toplantılar ile yürüyüşler güneş batmadan önce dağılacak şekilde, kapalı yerlerdeki toplantılar ise saat 24.00’e kadar yapılabilir.</w:t>
      </w:r>
    </w:p>
    <w:p w:rsidR="00B51188" w:rsidRPr="00B51188" w:rsidRDefault="00B51188" w:rsidP="00B51188">
      <w:pPr>
        <w:shd w:val="clear" w:color="auto" w:fill="FFFFFF"/>
        <w:spacing w:before="100" w:beforeAutospacing="1" w:after="100" w:afterAutospacing="1" w:line="336" w:lineRule="auto"/>
        <w:rPr>
          <w:rFonts w:ascii="Arial" w:eastAsia="Times New Roman" w:hAnsi="Arial" w:cs="Arial"/>
          <w:i/>
          <w:sz w:val="24"/>
          <w:szCs w:val="24"/>
          <w:lang w:eastAsia="tr-TR"/>
        </w:rPr>
      </w:pPr>
      <w:r w:rsidRPr="00B51188">
        <w:rPr>
          <w:rFonts w:ascii="Arial" w:eastAsia="Times New Roman" w:hAnsi="Arial" w:cs="Arial"/>
          <w:b/>
          <w:sz w:val="24"/>
          <w:szCs w:val="24"/>
          <w:lang w:eastAsia="tr-TR"/>
        </w:rPr>
        <w:t xml:space="preserve">  </w:t>
      </w:r>
      <w:r w:rsidRPr="00B51188">
        <w:rPr>
          <w:rFonts w:ascii="Arial" w:eastAsia="Times New Roman" w:hAnsi="Arial" w:cs="Arial"/>
          <w:b/>
          <w:i/>
          <w:sz w:val="24"/>
          <w:szCs w:val="24"/>
          <w:lang w:eastAsia="tr-TR"/>
        </w:rPr>
        <w:t>Kanuna Aykırı Toplantı ve Gösteri Yürüyüşleri</w:t>
      </w:r>
      <w:r w:rsidR="00397BAC" w:rsidRPr="00397BAC">
        <w:rPr>
          <w:rFonts w:ascii="Arial" w:eastAsia="Times New Roman" w:hAnsi="Arial" w:cs="Arial"/>
          <w:i/>
          <w:sz w:val="24"/>
          <w:szCs w:val="24"/>
          <w:lang w:eastAsia="tr-TR"/>
        </w:rPr>
        <w:t xml:space="preserve"> </w:t>
      </w:r>
    </w:p>
    <w:p w:rsidR="00B51188" w:rsidRPr="00B51188" w:rsidRDefault="00B51188" w:rsidP="00B51188">
      <w:pPr>
        <w:shd w:val="clear" w:color="auto" w:fill="FFFFFF"/>
        <w:spacing w:before="100" w:beforeAutospacing="1" w:after="100" w:afterAutospacing="1" w:line="336" w:lineRule="auto"/>
        <w:rPr>
          <w:rFonts w:ascii="Arial" w:eastAsia="Times New Roman" w:hAnsi="Arial" w:cs="Arial"/>
          <w:sz w:val="24"/>
          <w:szCs w:val="24"/>
          <w:lang w:eastAsia="tr-TR"/>
        </w:rPr>
      </w:pPr>
      <w:r w:rsidRPr="00B51188">
        <w:rPr>
          <w:rFonts w:ascii="Arial" w:eastAsia="Times New Roman" w:hAnsi="Arial" w:cs="Arial"/>
          <w:sz w:val="24"/>
          <w:szCs w:val="24"/>
          <w:lang w:eastAsia="tr-TR"/>
        </w:rPr>
        <w:t>2911 sayılı Kanunun 23.Maddesinde düzenlenmiş olup;</w:t>
      </w:r>
    </w:p>
    <w:p w:rsidR="00B51188" w:rsidRPr="00B51188" w:rsidRDefault="00B51188" w:rsidP="00397BAC">
      <w:pPr>
        <w:shd w:val="clear" w:color="auto" w:fill="FFFFFF"/>
        <w:spacing w:before="100" w:beforeAutospacing="1" w:after="100" w:afterAutospacing="1" w:line="336" w:lineRule="auto"/>
        <w:rPr>
          <w:rFonts w:ascii="Arial" w:eastAsia="Times New Roman" w:hAnsi="Arial" w:cs="Arial"/>
          <w:sz w:val="24"/>
          <w:szCs w:val="24"/>
          <w:lang w:eastAsia="tr-TR"/>
        </w:rPr>
      </w:pPr>
      <w:proofErr w:type="gramStart"/>
      <w:r w:rsidRPr="00B51188">
        <w:rPr>
          <w:rFonts w:ascii="Arial" w:eastAsia="Times New Roman" w:hAnsi="Arial" w:cs="Arial"/>
          <w:sz w:val="24"/>
          <w:szCs w:val="24"/>
          <w:lang w:eastAsia="tr-TR"/>
        </w:rPr>
        <w:t>a) 9 ve 10 uncu madde hükümlerine uygun biçimde bildirim verilmeden veya toplantı veya yürüyüş için belirtilen gün ve saatten önce veya sonra;</w:t>
      </w:r>
      <w:r w:rsidRPr="00B51188">
        <w:rPr>
          <w:rFonts w:ascii="Arial" w:eastAsia="Times New Roman" w:hAnsi="Arial" w:cs="Arial"/>
          <w:sz w:val="24"/>
          <w:szCs w:val="24"/>
          <w:lang w:eastAsia="tr-TR"/>
        </w:rPr>
        <w:br/>
        <w:t>b) Ateşli silahlar veya patlayıcı maddeler veya her türlü kesici, delici aletler veya taş, sopa, demir ve lastik çubuklar,</w:t>
      </w:r>
      <w:r w:rsidR="00397BAC">
        <w:rPr>
          <w:rFonts w:ascii="Arial" w:eastAsia="Times New Roman" w:hAnsi="Arial" w:cs="Arial"/>
          <w:sz w:val="24"/>
          <w:szCs w:val="24"/>
          <w:lang w:eastAsia="tr-TR"/>
        </w:rPr>
        <w:t xml:space="preserve"> </w:t>
      </w:r>
      <w:r w:rsidRPr="00B51188">
        <w:rPr>
          <w:rFonts w:ascii="Arial" w:eastAsia="Times New Roman" w:hAnsi="Arial" w:cs="Arial"/>
          <w:sz w:val="24"/>
          <w:szCs w:val="24"/>
          <w:lang w:eastAsia="tr-TR"/>
        </w:rPr>
        <w:t xml:space="preserve">boğma teli veya zincir gibi bereleyici ve boğucu araçlar veya yakıcı, aşındırıcı, yaralayıcı eczalar veya diğer her türlü zehirler veya her türlü sis, gaz ve benzeri maddeler ile yasadışı örgüt ve topluluklara ait amblem ve işaret taşınarak veya bu işaret ve amblemleri üzerinde bulunduran üniformayı andırır giysiler giyilerek veya kimliklerini gizlemek amacıyla yüzlerini tamamen veya kısmen bez </w:t>
      </w:r>
      <w:proofErr w:type="spellStart"/>
      <w:r w:rsidRPr="00B51188">
        <w:rPr>
          <w:rFonts w:ascii="Arial" w:eastAsia="Times New Roman" w:hAnsi="Arial" w:cs="Arial"/>
          <w:sz w:val="24"/>
          <w:szCs w:val="24"/>
          <w:lang w:eastAsia="tr-TR"/>
        </w:rPr>
        <w:t>vesair</w:t>
      </w:r>
      <w:proofErr w:type="spellEnd"/>
      <w:r w:rsidRPr="00B51188">
        <w:rPr>
          <w:rFonts w:ascii="Arial" w:eastAsia="Times New Roman" w:hAnsi="Arial" w:cs="Arial"/>
          <w:sz w:val="24"/>
          <w:szCs w:val="24"/>
          <w:lang w:eastAsia="tr-TR"/>
        </w:rPr>
        <w:t xml:space="preserve"> unsurlarla örterek toplantı ve gösteri yürüyüşlerine katılma ve kanunların suç saydığı nitelik taşıyan afiş, pankart, döviz, resim, levha, araç ve gereçler taşınarak veya bu nitelikte sloganlar söylenerek veya ses cihazları ile yayınlanarak,</w:t>
      </w:r>
      <w:r w:rsidRPr="00B51188">
        <w:rPr>
          <w:rFonts w:ascii="Arial" w:eastAsia="Times New Roman" w:hAnsi="Arial" w:cs="Arial"/>
          <w:sz w:val="24"/>
          <w:szCs w:val="24"/>
          <w:lang w:eastAsia="tr-TR"/>
        </w:rPr>
        <w:br/>
        <w:t xml:space="preserve">c) 7 </w:t>
      </w:r>
      <w:proofErr w:type="spellStart"/>
      <w:r w:rsidRPr="00B51188">
        <w:rPr>
          <w:rFonts w:ascii="Arial" w:eastAsia="Times New Roman" w:hAnsi="Arial" w:cs="Arial"/>
          <w:sz w:val="24"/>
          <w:szCs w:val="24"/>
          <w:lang w:eastAsia="tr-TR"/>
        </w:rPr>
        <w:t>nci</w:t>
      </w:r>
      <w:proofErr w:type="spellEnd"/>
      <w:r w:rsidRPr="00B51188">
        <w:rPr>
          <w:rFonts w:ascii="Arial" w:eastAsia="Times New Roman" w:hAnsi="Arial" w:cs="Arial"/>
          <w:sz w:val="24"/>
          <w:szCs w:val="24"/>
          <w:lang w:eastAsia="tr-TR"/>
        </w:rPr>
        <w:t xml:space="preserve"> madde hükümleri gözetilmeksizin,</w:t>
      </w:r>
      <w:r w:rsidRPr="00B51188">
        <w:rPr>
          <w:rFonts w:ascii="Arial" w:eastAsia="Times New Roman" w:hAnsi="Arial" w:cs="Arial"/>
          <w:sz w:val="24"/>
          <w:szCs w:val="24"/>
          <w:lang w:eastAsia="tr-TR"/>
        </w:rPr>
        <w:br/>
        <w:t>d) 6 ve 10 uncu maddeler gereğince belirtilen yerler dışında,</w:t>
      </w:r>
      <w:r w:rsidRPr="00B51188">
        <w:rPr>
          <w:rFonts w:ascii="Arial" w:eastAsia="Times New Roman" w:hAnsi="Arial" w:cs="Arial"/>
          <w:sz w:val="24"/>
          <w:szCs w:val="24"/>
          <w:lang w:eastAsia="tr-TR"/>
        </w:rPr>
        <w:br/>
        <w:t xml:space="preserve">e) 20 </w:t>
      </w:r>
      <w:proofErr w:type="spellStart"/>
      <w:r w:rsidRPr="00B51188">
        <w:rPr>
          <w:rFonts w:ascii="Arial" w:eastAsia="Times New Roman" w:hAnsi="Arial" w:cs="Arial"/>
          <w:sz w:val="24"/>
          <w:szCs w:val="24"/>
          <w:lang w:eastAsia="tr-TR"/>
        </w:rPr>
        <w:t>nci</w:t>
      </w:r>
      <w:proofErr w:type="spellEnd"/>
      <w:r w:rsidRPr="00B51188">
        <w:rPr>
          <w:rFonts w:ascii="Arial" w:eastAsia="Times New Roman" w:hAnsi="Arial" w:cs="Arial"/>
          <w:sz w:val="24"/>
          <w:szCs w:val="24"/>
          <w:lang w:eastAsia="tr-TR"/>
        </w:rPr>
        <w:t xml:space="preserve"> maddedeki yöntem ve şartlara ve 22 </w:t>
      </w:r>
      <w:proofErr w:type="spellStart"/>
      <w:r w:rsidRPr="00B51188">
        <w:rPr>
          <w:rFonts w:ascii="Arial" w:eastAsia="Times New Roman" w:hAnsi="Arial" w:cs="Arial"/>
          <w:sz w:val="24"/>
          <w:szCs w:val="24"/>
          <w:lang w:eastAsia="tr-TR"/>
        </w:rPr>
        <w:t>nci</w:t>
      </w:r>
      <w:proofErr w:type="spellEnd"/>
      <w:r w:rsidRPr="00B51188">
        <w:rPr>
          <w:rFonts w:ascii="Arial" w:eastAsia="Times New Roman" w:hAnsi="Arial" w:cs="Arial"/>
          <w:sz w:val="24"/>
          <w:szCs w:val="24"/>
          <w:lang w:eastAsia="tr-TR"/>
        </w:rPr>
        <w:t xml:space="preserve"> maddedeki yasak ve önlemlere uyulmaksızın,</w:t>
      </w:r>
      <w:r w:rsidRPr="00B51188">
        <w:rPr>
          <w:rFonts w:ascii="Arial" w:eastAsia="Times New Roman" w:hAnsi="Arial" w:cs="Arial"/>
          <w:sz w:val="24"/>
          <w:szCs w:val="24"/>
          <w:lang w:eastAsia="tr-TR"/>
        </w:rPr>
        <w:br/>
        <w:t>f) 4 üncü madde ile Kanun kapsamı dışında bırakılan konularda kendi amaç, kural ve sınırları dışına çıkılarak,</w:t>
      </w:r>
      <w:r w:rsidRPr="00B51188">
        <w:rPr>
          <w:rFonts w:ascii="Arial" w:eastAsia="Times New Roman" w:hAnsi="Arial" w:cs="Arial"/>
          <w:sz w:val="24"/>
          <w:szCs w:val="24"/>
          <w:lang w:eastAsia="tr-TR"/>
        </w:rPr>
        <w:br/>
        <w:t>g) Kanunların suç saydığı maksatlar için,</w:t>
      </w:r>
      <w:r w:rsidRPr="00B51188">
        <w:rPr>
          <w:rFonts w:ascii="Arial" w:eastAsia="Times New Roman" w:hAnsi="Arial" w:cs="Arial"/>
          <w:sz w:val="24"/>
          <w:szCs w:val="24"/>
          <w:lang w:eastAsia="tr-TR"/>
        </w:rPr>
        <w:br/>
        <w:t>h) Bildirimde belirtilen amaç dışına çıkılarak,</w:t>
      </w:r>
      <w:r w:rsidRPr="00B51188">
        <w:rPr>
          <w:rFonts w:ascii="Arial" w:eastAsia="Times New Roman" w:hAnsi="Arial" w:cs="Arial"/>
          <w:sz w:val="24"/>
          <w:szCs w:val="24"/>
          <w:lang w:eastAsia="tr-TR"/>
        </w:rPr>
        <w:br/>
        <w:t>i) Toplantı ve yürüyüşün 14, 15, 16, 17 ve 19 uncu maddelere dayanılarak yasaklanması veya ertelenmesi halinde tespit edilen erteleme veya yasaklama süresi sona ermeden,</w:t>
      </w:r>
      <w:r w:rsidRPr="00B51188">
        <w:rPr>
          <w:rFonts w:ascii="Arial" w:eastAsia="Times New Roman" w:hAnsi="Arial" w:cs="Arial"/>
          <w:sz w:val="24"/>
          <w:szCs w:val="24"/>
          <w:lang w:eastAsia="tr-TR"/>
        </w:rPr>
        <w:br/>
        <w:t xml:space="preserve">j) 12 </w:t>
      </w:r>
      <w:proofErr w:type="spellStart"/>
      <w:r w:rsidRPr="00B51188">
        <w:rPr>
          <w:rFonts w:ascii="Arial" w:eastAsia="Times New Roman" w:hAnsi="Arial" w:cs="Arial"/>
          <w:sz w:val="24"/>
          <w:szCs w:val="24"/>
          <w:lang w:eastAsia="tr-TR"/>
        </w:rPr>
        <w:t>nci</w:t>
      </w:r>
      <w:proofErr w:type="spellEnd"/>
      <w:r w:rsidRPr="00B51188">
        <w:rPr>
          <w:rFonts w:ascii="Arial" w:eastAsia="Times New Roman" w:hAnsi="Arial" w:cs="Arial"/>
          <w:sz w:val="24"/>
          <w:szCs w:val="24"/>
          <w:lang w:eastAsia="tr-TR"/>
        </w:rPr>
        <w:t xml:space="preserve"> madde gereğince toplantının dağılmasına karar verilmesi hâlinde,</w:t>
      </w:r>
      <w:r w:rsidRPr="00B51188">
        <w:rPr>
          <w:rFonts w:ascii="Arial" w:eastAsia="Times New Roman" w:hAnsi="Arial" w:cs="Arial"/>
          <w:sz w:val="24"/>
          <w:szCs w:val="24"/>
          <w:lang w:eastAsia="tr-TR"/>
        </w:rPr>
        <w:br/>
        <w:t>k) 21 inci madde hükmüne aykırı olarak,</w:t>
      </w:r>
      <w:r w:rsidRPr="00B51188">
        <w:rPr>
          <w:rFonts w:ascii="Arial" w:eastAsia="Times New Roman" w:hAnsi="Arial" w:cs="Arial"/>
          <w:sz w:val="24"/>
          <w:szCs w:val="24"/>
          <w:lang w:eastAsia="tr-TR"/>
        </w:rPr>
        <w:br/>
        <w:t xml:space="preserve">l) 3 üncü maddenin 2 </w:t>
      </w:r>
      <w:proofErr w:type="spellStart"/>
      <w:r w:rsidRPr="00B51188">
        <w:rPr>
          <w:rFonts w:ascii="Arial" w:eastAsia="Times New Roman" w:hAnsi="Arial" w:cs="Arial"/>
          <w:sz w:val="24"/>
          <w:szCs w:val="24"/>
          <w:lang w:eastAsia="tr-TR"/>
        </w:rPr>
        <w:t>nci</w:t>
      </w:r>
      <w:proofErr w:type="spellEnd"/>
      <w:r w:rsidRPr="00B51188">
        <w:rPr>
          <w:rFonts w:ascii="Arial" w:eastAsia="Times New Roman" w:hAnsi="Arial" w:cs="Arial"/>
          <w:sz w:val="24"/>
          <w:szCs w:val="24"/>
          <w:lang w:eastAsia="tr-TR"/>
        </w:rPr>
        <w:t xml:space="preserve"> fıkrası hükmüne uyulmadan,</w:t>
      </w:r>
      <w:proofErr w:type="gramEnd"/>
    </w:p>
    <w:p w:rsidR="00B51188" w:rsidRPr="00B51188" w:rsidRDefault="00B51188" w:rsidP="00B51188">
      <w:pPr>
        <w:shd w:val="clear" w:color="auto" w:fill="FFFFFF"/>
        <w:spacing w:before="100" w:beforeAutospacing="1" w:after="100" w:afterAutospacing="1" w:line="336" w:lineRule="auto"/>
        <w:rPr>
          <w:rFonts w:ascii="Arial" w:eastAsia="Times New Roman" w:hAnsi="Arial" w:cs="Arial"/>
          <w:sz w:val="24"/>
          <w:szCs w:val="24"/>
          <w:lang w:eastAsia="tr-TR"/>
        </w:rPr>
      </w:pPr>
      <w:r w:rsidRPr="00B51188">
        <w:rPr>
          <w:rFonts w:ascii="Arial" w:eastAsia="Times New Roman" w:hAnsi="Arial" w:cs="Arial"/>
          <w:sz w:val="24"/>
          <w:szCs w:val="24"/>
          <w:lang w:eastAsia="tr-TR"/>
        </w:rPr>
        <w:t xml:space="preserve">        </w:t>
      </w:r>
      <w:r w:rsidRPr="00B51188">
        <w:rPr>
          <w:rFonts w:ascii="Arial" w:eastAsia="Times New Roman" w:hAnsi="Arial" w:cs="Arial"/>
          <w:i/>
          <w:sz w:val="24"/>
          <w:szCs w:val="24"/>
          <w:u w:val="single"/>
          <w:lang w:eastAsia="tr-TR"/>
        </w:rPr>
        <w:t>Yapılan toplantılar veya gösteri yürüyüşleri Kanuna aykırı sayılır</w:t>
      </w:r>
      <w:r w:rsidRPr="00B51188">
        <w:rPr>
          <w:rFonts w:ascii="Arial" w:eastAsia="Times New Roman" w:hAnsi="Arial" w:cs="Arial"/>
          <w:sz w:val="24"/>
          <w:szCs w:val="24"/>
          <w:lang w:eastAsia="tr-TR"/>
        </w:rPr>
        <w:t>.</w:t>
      </w:r>
    </w:p>
    <w:p w:rsidR="0073078D" w:rsidRDefault="0073078D" w:rsidP="00B51188">
      <w:pPr>
        <w:shd w:val="clear" w:color="auto" w:fill="FFFFFF"/>
        <w:spacing w:before="100" w:beforeAutospacing="1" w:after="100" w:afterAutospacing="1" w:line="336" w:lineRule="auto"/>
        <w:jc w:val="center"/>
        <w:rPr>
          <w:rFonts w:ascii="Arial" w:eastAsia="Times New Roman" w:hAnsi="Arial" w:cs="Arial"/>
          <w:b/>
          <w:sz w:val="24"/>
          <w:szCs w:val="24"/>
          <w:lang w:eastAsia="tr-TR"/>
        </w:rPr>
      </w:pPr>
    </w:p>
    <w:p w:rsidR="0073078D" w:rsidRDefault="0073078D" w:rsidP="00B51188">
      <w:pPr>
        <w:shd w:val="clear" w:color="auto" w:fill="FFFFFF"/>
        <w:spacing w:before="100" w:beforeAutospacing="1" w:after="100" w:afterAutospacing="1" w:line="336" w:lineRule="auto"/>
        <w:jc w:val="center"/>
        <w:rPr>
          <w:rFonts w:ascii="Arial" w:eastAsia="Times New Roman" w:hAnsi="Arial" w:cs="Arial"/>
          <w:b/>
          <w:sz w:val="24"/>
          <w:szCs w:val="24"/>
          <w:lang w:eastAsia="tr-TR"/>
        </w:rPr>
      </w:pPr>
    </w:p>
    <w:p w:rsidR="0073078D" w:rsidRDefault="0073078D" w:rsidP="00B51188">
      <w:pPr>
        <w:shd w:val="clear" w:color="auto" w:fill="FFFFFF"/>
        <w:spacing w:before="100" w:beforeAutospacing="1" w:after="100" w:afterAutospacing="1" w:line="336" w:lineRule="auto"/>
        <w:jc w:val="center"/>
        <w:rPr>
          <w:rFonts w:ascii="Arial" w:eastAsia="Times New Roman" w:hAnsi="Arial" w:cs="Arial"/>
          <w:b/>
          <w:sz w:val="24"/>
          <w:szCs w:val="24"/>
          <w:lang w:eastAsia="tr-TR"/>
        </w:rPr>
      </w:pPr>
    </w:p>
    <w:p w:rsidR="00B51188" w:rsidRPr="00B51188" w:rsidRDefault="00B51188" w:rsidP="00B51188">
      <w:pPr>
        <w:shd w:val="clear" w:color="auto" w:fill="FFFFFF"/>
        <w:spacing w:before="100" w:beforeAutospacing="1" w:after="100" w:afterAutospacing="1" w:line="336" w:lineRule="auto"/>
        <w:jc w:val="center"/>
        <w:rPr>
          <w:rFonts w:ascii="Arial" w:eastAsia="Times New Roman" w:hAnsi="Arial" w:cs="Arial"/>
          <w:b/>
          <w:sz w:val="24"/>
          <w:szCs w:val="24"/>
          <w:lang w:eastAsia="tr-TR"/>
        </w:rPr>
      </w:pPr>
      <w:r w:rsidRPr="00B51188">
        <w:rPr>
          <w:rFonts w:ascii="Arial" w:eastAsia="Times New Roman" w:hAnsi="Arial" w:cs="Arial"/>
          <w:b/>
          <w:sz w:val="24"/>
          <w:szCs w:val="24"/>
          <w:lang w:eastAsia="tr-TR"/>
        </w:rPr>
        <w:t>OYUN, TEMSİL VE GÖSTERİ BİLDİRİMLERİNİN USUL VE ŞARTLARI</w:t>
      </w:r>
    </w:p>
    <w:p w:rsidR="00B51188" w:rsidRPr="00B51188" w:rsidRDefault="00B51188" w:rsidP="005B3A78">
      <w:pPr>
        <w:shd w:val="clear" w:color="auto" w:fill="FFFFFF"/>
        <w:spacing w:before="100" w:beforeAutospacing="1" w:after="100" w:afterAutospacing="1" w:line="336" w:lineRule="auto"/>
        <w:jc w:val="both"/>
        <w:rPr>
          <w:rFonts w:ascii="Arial" w:eastAsia="Times New Roman" w:hAnsi="Arial" w:cs="Arial"/>
          <w:sz w:val="24"/>
          <w:szCs w:val="24"/>
          <w:lang w:eastAsia="tr-TR"/>
        </w:rPr>
      </w:pPr>
      <w:r w:rsidRPr="00B51188">
        <w:rPr>
          <w:rFonts w:ascii="Arial" w:eastAsia="Times New Roman" w:hAnsi="Arial" w:cs="Arial"/>
          <w:sz w:val="24"/>
          <w:szCs w:val="24"/>
          <w:lang w:eastAsia="tr-TR"/>
        </w:rPr>
        <w:t>        25</w:t>
      </w:r>
      <w:r w:rsidR="005B3A78">
        <w:rPr>
          <w:rFonts w:ascii="Arial" w:eastAsia="Times New Roman" w:hAnsi="Arial" w:cs="Arial"/>
          <w:sz w:val="24"/>
          <w:szCs w:val="24"/>
          <w:lang w:eastAsia="tr-TR"/>
        </w:rPr>
        <w:t>59 sayılı Polis Vazifeleri ve Sa</w:t>
      </w:r>
      <w:r w:rsidRPr="00B51188">
        <w:rPr>
          <w:rFonts w:ascii="Arial" w:eastAsia="Times New Roman" w:hAnsi="Arial" w:cs="Arial"/>
          <w:sz w:val="24"/>
          <w:szCs w:val="24"/>
          <w:lang w:eastAsia="tr-TR"/>
        </w:rPr>
        <w:t>lahiyeti Kanunu</w:t>
      </w:r>
      <w:r w:rsidR="005B3A78">
        <w:rPr>
          <w:rFonts w:ascii="Arial" w:eastAsia="Times New Roman" w:hAnsi="Arial" w:cs="Arial"/>
          <w:sz w:val="24"/>
          <w:szCs w:val="24"/>
          <w:lang w:eastAsia="tr-TR"/>
        </w:rPr>
        <w:t>’</w:t>
      </w:r>
      <w:r w:rsidRPr="00B51188">
        <w:rPr>
          <w:rFonts w:ascii="Arial" w:eastAsia="Times New Roman" w:hAnsi="Arial" w:cs="Arial"/>
          <w:sz w:val="24"/>
          <w:szCs w:val="24"/>
          <w:lang w:eastAsia="tr-TR"/>
        </w:rPr>
        <w:t>nun Ek-1 Maddesi kapsamında; umumi veya umuma açık yerler ile umuma açık yer niteliğindeki ulaşım araçlarında oyun ve temsil veya çeşitli şekillerde gösteri düzenleyecek gerçek kişi ve toplulukların bu etkinlikleri için;</w:t>
      </w:r>
    </w:p>
    <w:p w:rsidR="00B958FB" w:rsidRDefault="00B51188" w:rsidP="00B958FB">
      <w:pPr>
        <w:shd w:val="clear" w:color="auto" w:fill="FFFFFF"/>
        <w:spacing w:before="100" w:beforeAutospacing="1" w:after="100" w:afterAutospacing="1" w:line="336" w:lineRule="auto"/>
        <w:jc w:val="both"/>
        <w:rPr>
          <w:rFonts w:ascii="Arial" w:eastAsia="Times New Roman" w:hAnsi="Arial" w:cs="Arial"/>
          <w:sz w:val="24"/>
          <w:szCs w:val="24"/>
          <w:lang w:eastAsia="tr-TR"/>
        </w:rPr>
      </w:pPr>
      <w:r w:rsidRPr="00B51188">
        <w:rPr>
          <w:rFonts w:ascii="Arial" w:eastAsia="Times New Roman" w:hAnsi="Arial" w:cs="Arial"/>
          <w:sz w:val="24"/>
          <w:szCs w:val="24"/>
          <w:lang w:eastAsia="tr-TR"/>
        </w:rPr>
        <w:t xml:space="preserve"> - Etkinliğin başlama saatinden en az </w:t>
      </w:r>
      <w:proofErr w:type="spellStart"/>
      <w:r w:rsidRPr="00B51188">
        <w:rPr>
          <w:rFonts w:ascii="Arial" w:eastAsia="Times New Roman" w:hAnsi="Arial" w:cs="Arial"/>
          <w:b/>
          <w:sz w:val="24"/>
          <w:szCs w:val="24"/>
          <w:lang w:eastAsia="tr-TR"/>
        </w:rPr>
        <w:t>kırksekiz</w:t>
      </w:r>
      <w:proofErr w:type="spellEnd"/>
      <w:r w:rsidRPr="00B51188">
        <w:rPr>
          <w:rFonts w:ascii="Arial" w:eastAsia="Times New Roman" w:hAnsi="Arial" w:cs="Arial"/>
          <w:b/>
          <w:sz w:val="24"/>
          <w:szCs w:val="24"/>
          <w:lang w:eastAsia="tr-TR"/>
        </w:rPr>
        <w:t xml:space="preserve"> saat</w:t>
      </w:r>
      <w:r w:rsidRPr="00B51188">
        <w:rPr>
          <w:rFonts w:ascii="Arial" w:eastAsia="Times New Roman" w:hAnsi="Arial" w:cs="Arial"/>
          <w:sz w:val="24"/>
          <w:szCs w:val="24"/>
          <w:lang w:eastAsia="tr-TR"/>
        </w:rPr>
        <w:t xml:space="preserve"> önce,</w:t>
      </w:r>
      <w:r w:rsidRPr="00B51188">
        <w:rPr>
          <w:rFonts w:ascii="Arial" w:eastAsia="Times New Roman" w:hAnsi="Arial" w:cs="Arial"/>
          <w:sz w:val="24"/>
          <w:szCs w:val="24"/>
          <w:lang w:eastAsia="tr-TR"/>
        </w:rPr>
        <w:br/>
        <w:t> - Bildirim formu ve ekindeki belgelerde ismi olanların tamamının imzasıyla,</w:t>
      </w:r>
      <w:r w:rsidRPr="00B51188">
        <w:rPr>
          <w:rFonts w:ascii="Arial" w:eastAsia="Times New Roman" w:hAnsi="Arial" w:cs="Arial"/>
          <w:sz w:val="24"/>
          <w:szCs w:val="24"/>
          <w:lang w:eastAsia="tr-TR"/>
        </w:rPr>
        <w:br/>
        <w:t> </w:t>
      </w:r>
    </w:p>
    <w:p w:rsidR="00B51188" w:rsidRPr="00B51188" w:rsidRDefault="00B958FB" w:rsidP="00B958FB">
      <w:pPr>
        <w:shd w:val="clear" w:color="auto" w:fill="FFFFFF"/>
        <w:spacing w:before="100" w:beforeAutospacing="1" w:after="100" w:afterAutospacing="1" w:line="336" w:lineRule="auto"/>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      Hukuk İşleri Şube Müdürlüğüne</w:t>
      </w:r>
      <w:r w:rsidR="00B51188" w:rsidRPr="00B51188">
        <w:rPr>
          <w:rFonts w:ascii="Arial" w:eastAsia="Times New Roman" w:hAnsi="Arial" w:cs="Arial"/>
          <w:sz w:val="24"/>
          <w:szCs w:val="24"/>
          <w:lang w:eastAsia="tr-TR"/>
        </w:rPr>
        <w:t xml:space="preserve"> yazılı bildirimle (2559 sayılı Kanunun Ek-1 Maddesi kapsamında örnek bildirim formu ve ekleri) müracaat etmeleri gerekmektedir.</w:t>
      </w:r>
    </w:p>
    <w:p w:rsidR="00B51188" w:rsidRPr="00B51188" w:rsidRDefault="00B51188" w:rsidP="00B51188">
      <w:pPr>
        <w:shd w:val="clear" w:color="auto" w:fill="FFFFFF"/>
        <w:spacing w:before="100" w:beforeAutospacing="1" w:after="100" w:afterAutospacing="1" w:line="336" w:lineRule="auto"/>
        <w:rPr>
          <w:rFonts w:ascii="Arial" w:eastAsia="Times New Roman" w:hAnsi="Arial" w:cs="Arial"/>
          <w:sz w:val="24"/>
          <w:szCs w:val="24"/>
          <w:lang w:eastAsia="tr-TR"/>
        </w:rPr>
      </w:pPr>
      <w:r w:rsidRPr="00B51188">
        <w:rPr>
          <w:rFonts w:ascii="Arial" w:eastAsia="Times New Roman" w:hAnsi="Arial" w:cs="Arial"/>
          <w:sz w:val="24"/>
          <w:szCs w:val="24"/>
          <w:lang w:eastAsia="tr-TR"/>
        </w:rPr>
        <w:t>       Bilgilerinize sunulur.</w:t>
      </w:r>
    </w:p>
    <w:p w:rsidR="009D00CA" w:rsidRPr="007631D2" w:rsidRDefault="009D00CA">
      <w:pPr>
        <w:rPr>
          <w:sz w:val="24"/>
          <w:szCs w:val="24"/>
        </w:rPr>
      </w:pPr>
    </w:p>
    <w:sectPr w:rsidR="009D00CA" w:rsidRPr="00763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88"/>
    <w:rsid w:val="00272385"/>
    <w:rsid w:val="003404F8"/>
    <w:rsid w:val="00397BAC"/>
    <w:rsid w:val="005B3A78"/>
    <w:rsid w:val="005F0D34"/>
    <w:rsid w:val="006F00B3"/>
    <w:rsid w:val="0073078D"/>
    <w:rsid w:val="007631D2"/>
    <w:rsid w:val="00823830"/>
    <w:rsid w:val="009D00CA"/>
    <w:rsid w:val="00B51188"/>
    <w:rsid w:val="00B662C1"/>
    <w:rsid w:val="00B958FB"/>
    <w:rsid w:val="00C301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EBB7"/>
  <w15:chartTrackingRefBased/>
  <w15:docId w15:val="{55644C71-FD52-4D95-8280-0314E653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674903">
      <w:bodyDiv w:val="1"/>
      <w:marLeft w:val="0"/>
      <w:marRight w:val="0"/>
      <w:marTop w:val="0"/>
      <w:marBottom w:val="0"/>
      <w:divBdr>
        <w:top w:val="none" w:sz="0" w:space="0" w:color="auto"/>
        <w:left w:val="none" w:sz="0" w:space="0" w:color="auto"/>
        <w:bottom w:val="none" w:sz="0" w:space="0" w:color="auto"/>
        <w:right w:val="none" w:sz="0" w:space="0" w:color="auto"/>
      </w:divBdr>
      <w:divsChild>
        <w:div w:id="861357873">
          <w:marLeft w:val="0"/>
          <w:marRight w:val="0"/>
          <w:marTop w:val="0"/>
          <w:marBottom w:val="0"/>
          <w:divBdr>
            <w:top w:val="none" w:sz="0" w:space="0" w:color="auto"/>
            <w:left w:val="none" w:sz="0" w:space="0" w:color="auto"/>
            <w:bottom w:val="none" w:sz="0" w:space="0" w:color="auto"/>
            <w:right w:val="none" w:sz="0" w:space="0" w:color="auto"/>
          </w:divBdr>
          <w:divsChild>
            <w:div w:id="923536910">
              <w:marLeft w:val="0"/>
              <w:marRight w:val="0"/>
              <w:marTop w:val="300"/>
              <w:marBottom w:val="0"/>
              <w:divBdr>
                <w:top w:val="none" w:sz="0" w:space="0" w:color="auto"/>
                <w:left w:val="none" w:sz="0" w:space="0" w:color="auto"/>
                <w:bottom w:val="none" w:sz="0" w:space="0" w:color="auto"/>
                <w:right w:val="none" w:sz="0" w:space="0" w:color="auto"/>
              </w:divBdr>
              <w:divsChild>
                <w:div w:id="1793933711">
                  <w:marLeft w:val="0"/>
                  <w:marRight w:val="0"/>
                  <w:marTop w:val="0"/>
                  <w:marBottom w:val="0"/>
                  <w:divBdr>
                    <w:top w:val="none" w:sz="0" w:space="0" w:color="auto"/>
                    <w:left w:val="none" w:sz="0" w:space="0" w:color="auto"/>
                    <w:bottom w:val="none" w:sz="0" w:space="0" w:color="auto"/>
                    <w:right w:val="none" w:sz="0" w:space="0" w:color="auto"/>
                  </w:divBdr>
                  <w:divsChild>
                    <w:div w:id="613560766">
                      <w:marLeft w:val="0"/>
                      <w:marRight w:val="0"/>
                      <w:marTop w:val="0"/>
                      <w:marBottom w:val="0"/>
                      <w:divBdr>
                        <w:top w:val="none" w:sz="0" w:space="0" w:color="auto"/>
                        <w:left w:val="none" w:sz="0" w:space="0" w:color="auto"/>
                        <w:bottom w:val="none" w:sz="0" w:space="0" w:color="auto"/>
                        <w:right w:val="none" w:sz="0" w:space="0" w:color="auto"/>
                      </w:divBdr>
                      <w:divsChild>
                        <w:div w:id="20630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991</Words>
  <Characters>5649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ALPASLAN DÜNDAR</dc:creator>
  <cp:keywords/>
  <dc:description/>
  <cp:lastModifiedBy>Nilüfer YILDIZ</cp:lastModifiedBy>
  <cp:revision>3</cp:revision>
  <dcterms:created xsi:type="dcterms:W3CDTF">2016-11-17T13:07:00Z</dcterms:created>
  <dcterms:modified xsi:type="dcterms:W3CDTF">2019-04-02T12:19:00Z</dcterms:modified>
</cp:coreProperties>
</file>